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A3" w:rsidRPr="00074DF9" w:rsidRDefault="00390A62" w:rsidP="00EA7E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5100" cy="896017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на 2021-22 уч. год\Тит. лис-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00" cy="896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21" w:rsidRPr="00FB5221" w:rsidRDefault="00FB5221" w:rsidP="00FB5221">
      <w:pPr>
        <w:pStyle w:val="a3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7B68" w:rsidRPr="00074DF9" w:rsidRDefault="008B7B68" w:rsidP="008B7B68">
      <w:pPr>
        <w:pStyle w:val="a3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</w:t>
      </w:r>
    </w:p>
    <w:p w:rsidR="008B7B68" w:rsidRPr="00074DF9" w:rsidRDefault="008B7B68" w:rsidP="008B7B68">
      <w:pPr>
        <w:pStyle w:val="a3"/>
        <w:numPr>
          <w:ilvl w:val="1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7B68" w:rsidRPr="00074DF9" w:rsidRDefault="008B7B68" w:rsidP="008B7B68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         Направленность – </w:t>
      </w:r>
      <w:r w:rsidR="00E07F02" w:rsidRPr="00074DF9">
        <w:rPr>
          <w:rFonts w:ascii="Times New Roman" w:hAnsi="Times New Roman" w:cs="Times New Roman"/>
          <w:sz w:val="24"/>
          <w:szCs w:val="24"/>
        </w:rPr>
        <w:t>художественная</w:t>
      </w:r>
      <w:r w:rsidRPr="00074DF9">
        <w:rPr>
          <w:rFonts w:ascii="Times New Roman" w:hAnsi="Times New Roman" w:cs="Times New Roman"/>
          <w:sz w:val="24"/>
          <w:szCs w:val="24"/>
        </w:rPr>
        <w:t>.</w:t>
      </w:r>
    </w:p>
    <w:p w:rsidR="00265643" w:rsidRPr="00074DF9" w:rsidRDefault="0096315C" w:rsidP="0014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38140B"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6315C" w:rsidRPr="00074DF9" w:rsidRDefault="00EE4CCD" w:rsidP="001476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– источник 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радости любом возрасте. Еще в раннем детстве ребенок открывает для себя волшебную силу искусства и, при достаточном богатстве впечатлений, стремится выразить их в собственном «творческом продукте» через </w:t>
      </w:r>
      <w:proofErr w:type="spellStart"/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музыкальной творческой деятельности у ребенка появляются и развиваются творческое воображение, мышление,</w:t>
      </w:r>
      <w:r w:rsidR="00265643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принимать позицию другого человека, основы его будущей рефлексии.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Музыке необходимо учить всех детей независимо от того, откроется ли в ребенке музыкальная одаренность. Абсолютно немузыкальные люди встречаются так же редко, как и гении. Каждому в той или иной степени свойственна элементарная музыкальность – задача состоит в том, чтобы найти пути и средства ее выявления и развития. </w:t>
      </w:r>
    </w:p>
    <w:p w:rsidR="008B7B68" w:rsidRPr="00074DF9" w:rsidRDefault="00265643" w:rsidP="008B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7B68" w:rsidRPr="00074DF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6315C" w:rsidRPr="00074DF9" w:rsidRDefault="0096315C" w:rsidP="008B7B6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создание условий для музыкально-э</w:t>
      </w:r>
      <w:r w:rsidR="00265643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стетического развития детей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творческой самореализации.</w:t>
      </w:r>
    </w:p>
    <w:p w:rsidR="0096315C" w:rsidRPr="00074DF9" w:rsidRDefault="00265643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 в обществе, его общего духовного становления.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Все вышеизложенное определило необходимость разработки ав</w:t>
      </w:r>
      <w:r w:rsidR="00265643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 программы для детей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игре на гитаре.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в результате которого пр</w:t>
      </w:r>
      <w:r w:rsidR="00265643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иобретенные знания позволят ребятам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на гитаре музыкальные произвед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различной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и характера, аккомпанировать пению, разбираться в многообразии музыки, играть в ансамбле.</w:t>
      </w:r>
    </w:p>
    <w:p w:rsidR="008B7B68" w:rsidRPr="00074DF9" w:rsidRDefault="008B7B68" w:rsidP="008B7B68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8B7B68" w:rsidRPr="00074DF9" w:rsidRDefault="008B7B68" w:rsidP="008B7B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</w:rPr>
        <w:t>Педагог применяет методику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B7B68" w:rsidRPr="00074DF9" w:rsidRDefault="008B7B68" w:rsidP="008B7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</w:t>
      </w:r>
    </w:p>
    <w:p w:rsidR="00B93484" w:rsidRPr="00074DF9" w:rsidRDefault="008B7B68" w:rsidP="00B93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484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28400B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программы: учащиеся 6</w:t>
      </w:r>
      <w:r w:rsidR="00AE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 (11-18</w:t>
      </w:r>
      <w:r w:rsidR="00B93484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Наличие музыкальной подготовки не является обязательным.  </w:t>
      </w:r>
    </w:p>
    <w:p w:rsidR="0028400B" w:rsidRPr="00074DF9" w:rsidRDefault="0028400B" w:rsidP="00B93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484" w:rsidRPr="00074DF9" w:rsidRDefault="00B93484" w:rsidP="00B93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Форма обучения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</w:rPr>
        <w:t>Форма обучения – очная.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074DF9">
        <w:rPr>
          <w:rFonts w:ascii="Times New Roman" w:eastAsia="Times New Roman" w:hAnsi="Times New Roman" w:cs="Times New Roman"/>
          <w:sz w:val="24"/>
          <w:szCs w:val="24"/>
        </w:rPr>
        <w:t> учащихся: - индивидуально-групповая; - индивидуальная; - групповая.</w:t>
      </w:r>
    </w:p>
    <w:p w:rsidR="00B93484" w:rsidRPr="00074DF9" w:rsidRDefault="00B93484" w:rsidP="00B93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</w:rPr>
        <w:t>Состав группы – постоянный.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набора учащихся: </w:t>
      </w:r>
      <w:r w:rsidRPr="00074DF9">
        <w:rPr>
          <w:rFonts w:ascii="Times New Roman" w:eastAsia="Times New Roman" w:hAnsi="Times New Roman" w:cs="Times New Roman"/>
          <w:sz w:val="24"/>
          <w:szCs w:val="24"/>
        </w:rPr>
        <w:t>Группы формируются на условиях свободного набора. Для успешного освоения программы необходим инструмент (гитара) каждому учащемуся.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484" w:rsidRPr="00074DF9" w:rsidRDefault="00B93484" w:rsidP="00B93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срок освоения программы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</w:rPr>
        <w:t>Данная прогр</w:t>
      </w:r>
      <w:r w:rsidR="00E35C62" w:rsidRPr="00074DF9">
        <w:rPr>
          <w:rFonts w:ascii="Times New Roman" w:eastAsia="Times New Roman" w:hAnsi="Times New Roman" w:cs="Times New Roman"/>
          <w:sz w:val="24"/>
          <w:szCs w:val="24"/>
        </w:rPr>
        <w:t xml:space="preserve">амма рассчитана </w:t>
      </w:r>
      <w:r w:rsidR="000C5228" w:rsidRPr="00074DF9">
        <w:rPr>
          <w:rFonts w:ascii="Times New Roman" w:eastAsia="Times New Roman" w:hAnsi="Times New Roman" w:cs="Times New Roman"/>
          <w:sz w:val="24"/>
          <w:szCs w:val="24"/>
        </w:rPr>
        <w:t>на 34 недели, 9 месяцев, 1 год.</w:t>
      </w:r>
    </w:p>
    <w:p w:rsidR="00B93484" w:rsidRPr="00074DF9" w:rsidRDefault="00B93484" w:rsidP="00B93484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>Вид программы по уровню освоения</w:t>
      </w:r>
      <w:r w:rsidRPr="00074DF9">
        <w:rPr>
          <w:rFonts w:ascii="Times New Roman" w:hAnsi="Times New Roman" w:cs="Times New Roman"/>
          <w:sz w:val="24"/>
          <w:szCs w:val="24"/>
        </w:rPr>
        <w:t xml:space="preserve"> – стартовый.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и занятий в неделю: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sz w:val="24"/>
          <w:szCs w:val="24"/>
        </w:rPr>
        <w:t>1раз в неделю, протяжённостью 40 минут.</w:t>
      </w:r>
    </w:p>
    <w:p w:rsidR="00B93484" w:rsidRPr="00074DF9" w:rsidRDefault="00B93484" w:rsidP="00B93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 организована в традиционной форме в форме групповых занятий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15C" w:rsidRPr="00074DF9" w:rsidRDefault="00E35C62" w:rsidP="00E3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Цели и задачи.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музыкальных и </w:t>
      </w:r>
      <w:r w:rsidR="00265643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способностей детей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овладения искусством исполнения на гитаре классических, современных эстрадных, авторских произведений.</w:t>
      </w:r>
    </w:p>
    <w:p w:rsidR="0096315C" w:rsidRPr="00074DF9" w:rsidRDefault="00CA2F1F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315C"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 и умений, позволяющих воспитаннику пользоваться специализированной музыкальной литературой, музыкальными компьютерными программами;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практических умений по организации любительских концертов, выступлений;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приемами игры на инструменте сольно, в ансамбле.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активности и способности к самообразованию;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творческого, культурного, коммуникативного воспитанника;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преобразовательной творческой деятельности и эмоционально-ценностных отношений в социальной сфере;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лидерских качеств личности;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музыкального кругозора воспитанника.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16457A" w:rsidRPr="00074DF9" w:rsidRDefault="0016457A" w:rsidP="0016457A">
      <w:pPr>
        <w:pStyle w:val="a8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lastRenderedPageBreak/>
        <w:t>-воспитывать стремления к здоровому образу жизни;</w:t>
      </w:r>
    </w:p>
    <w:p w:rsidR="0016457A" w:rsidRPr="00074DF9" w:rsidRDefault="0016457A" w:rsidP="0016457A">
      <w:pPr>
        <w:pStyle w:val="a8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-воспитать в обучающихся стремление к успехам в музыкальной деятельности, в песенном творчестве;</w:t>
      </w:r>
    </w:p>
    <w:p w:rsidR="0016457A" w:rsidRPr="00074DF9" w:rsidRDefault="0016457A" w:rsidP="0016457A">
      <w:pPr>
        <w:pStyle w:val="a8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4DF9">
        <w:rPr>
          <w:rFonts w:ascii="Times New Roman" w:hAnsi="Times New Roman" w:cs="Times New Roman"/>
          <w:sz w:val="24"/>
          <w:szCs w:val="24"/>
        </w:rPr>
        <w:t>воспитывать  в</w:t>
      </w:r>
      <w:proofErr w:type="gramEnd"/>
      <w:r w:rsidRPr="00074DF9">
        <w:rPr>
          <w:rFonts w:ascii="Times New Roman" w:hAnsi="Times New Roman" w:cs="Times New Roman"/>
          <w:sz w:val="24"/>
          <w:szCs w:val="24"/>
        </w:rPr>
        <w:t xml:space="preserve"> обучающихся чувство патриотизма, коллективизма, доброжелательности, уважения друг к другу.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педагогические основы программы: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Продолжительность о</w:t>
      </w:r>
      <w:r w:rsidR="00C6153A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цикла – 1 год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бучения. Группа</w:t>
      </w:r>
      <w:r w:rsidR="00CA2F1F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формируется, в основном,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33FB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11-18 лет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специально</w:t>
      </w:r>
      <w:r w:rsidR="00C6153A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музыкальной подготовки.  У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пред</w:t>
      </w:r>
      <w:r w:rsidR="00C6153A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полагает формирование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овладения игрой на инструменте, знакомство с различными музыкальными стилями, авторами, исполнителями, исполнение нес</w:t>
      </w:r>
      <w:r w:rsidR="00C6153A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 музыкальных произведений.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Основу всего учебно-воспитательного процесса составляет овладение техникой, особенностями игры на гитаре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занятиях ребята знакомятся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устройствами инструмента, правилами по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 рук, </w:t>
      </w:r>
      <w:proofErr w:type="spellStart"/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записи мелодии через табулатуру, учатся играть разнохарактерные музыкальные произведения. Важным этапом перехода от индивидуального исполнения к игре в ансамбле является умение исполнять произведение вместе, вступать в нужный момент. Со временем появляется чувство внутреннего ритма, появляется навык отчета тактов. Солирующий инструме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выделяться на фоне игры над остальными.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Так же, в задачу руководителя входит обучение правильному пению: звукообразованию, голосоведению, дыханию, дикции. Через раскрытие творческой индивидуальности исполнителя, ребенку прививается культура пения, координируется список музыкальных предпочтений. Сочетая индивидуальную работу по постановке голоса с ансамблевой, необходимо добиваться чистоты унисона.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На занятиях объединения ребята знакомятся с творчеством таких групп как «Кино», «Ария», «ДДТ» и т.д. ставшие классикой. Просмотр видеоклипов, прослушивание ряда музыкальных композиций, использование возможностей программы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Gitar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воспи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таннику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свой музыкальный кругозор, предпочтения. </w:t>
      </w:r>
    </w:p>
    <w:p w:rsidR="0096315C" w:rsidRPr="00074DF9" w:rsidRDefault="00455F1D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уч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концертах, сотрудничать с ко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ллективами других </w:t>
      </w:r>
      <w:proofErr w:type="gram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наилучшей проверкой мастерства, качества исполнения являются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концерты, фестивали, 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выявляются сильные и слабые стороны обучения. Выступления помогают корректировать работу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клубе, ставят перед ребятами</w:t>
      </w:r>
      <w:r w:rsidR="0096315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близкие и вполне разрешимые ответственные задачи. 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Выбор репертуара для воспитанника - наиболее трудная задача для руководителя. Правильно подобранный репертуар способствует ду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ховному и </w:t>
      </w:r>
      <w:r w:rsidR="00455F1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уч-ся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его творчество, дает возможность овладения техническими приемами.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Интерес ребят к гитаре позволяет воспитывать «трудных» детей, особенно если они непрерывно заняты в этом коллективе.</w:t>
      </w:r>
    </w:p>
    <w:p w:rsidR="00E35C62" w:rsidRPr="00074DF9" w:rsidRDefault="00E35C62" w:rsidP="000C5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обучения.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№1. Основы игры на инструменте. Технические приемы. 12 часов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Теория. Устройство гитары, условия хранения, эксплуатации, транспортировки, техника безопасности. История гитары.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АндресСеговия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творческий путь известного исполнителя Посадка гитариста. Постановка правой и левой руки.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струн в переборах. Бой, виды боя. Условные обозначения: пальцы левой, правой руки, нумерация струн, ладов. Аккорды. Особенности исполнения музыкальных произведений: мажор, минор. Табулатура, чтение табулатуры. Настройка гитары, перетяжка струн. Контрольное тестирование.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Прослушивание музыкальных произведений. Отработка классической, свободной посадки гитариста. Аккорды. Работа с переборами, игра боем. Игра в ансамбле. Работа с песенниками, самоучителями, программой для ПК «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Gitarpro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Практические работы по самостоятельному освоению музыкальных произведений. Репертуар российских групп и исполнителей: «Кино» В. Цой, «Ария» Кипелов, «ДДТ» Ю. Шевчук, «Сплин», туристская песня О. Митяева, А. Розенбаум и др.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№2. Репертуар начинающего гитариста. 11 часов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Особенность посадки,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пения при исполнении музыкальных произведений разного характера, для разной аудитории: туристской песни в кругу друзей, классического произведения на концерте и др. Ведение песенника. Игра в ансамбле. В. Цой – биография, творчество.  Контрольное тестирование.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 Отработка навыков игры на инструменте. Отработка умения петь для зрителей.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Сыгрывание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ансамбле. Подбор музыкальных произведений «на слух». Самостоятельный поиск репертуара с использованием песенников, самоучителей, средств Интернета. Игры на сплочение коллектива, на преодоление сложностей общения. Организация мини-концертов в объединении. Работа с классическими произведениями для гитары, работа с табулатурой. Практические работы по самостоятельному освоению музыкальных произведений.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№3. Ансамбль. 11 часов.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 Ансамблевая игра. Понятие сольной партии, аккомпанемента. Разбивка по партиям.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Заменяемость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инструментов. Работа со средствами программы «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Gitarpro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Знаменитые ансамбли России, мира.</w:t>
      </w:r>
    </w:p>
    <w:p w:rsidR="00E35C62" w:rsidRPr="00074DF9" w:rsidRDefault="00E35C62" w:rsidP="00E35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Игра в ансамбле.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Сыгрывание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партиям, замена партий. Шумовые музыкальные инструменты. Прослушивание музыкальных произведений исполняемых различными музыкальными группами и ансамблями. Группа «ДДТ» – песни для души. </w:t>
      </w:r>
      <w:proofErr w:type="spellStart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сплочению коллектива, преодолению проблем в общении. Организация концертов для родителей, одноклассников.</w:t>
      </w:r>
    </w:p>
    <w:p w:rsidR="00E036A7" w:rsidRPr="00074DF9" w:rsidRDefault="00E036A7" w:rsidP="00E07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E39" w:rsidRPr="00074DF9" w:rsidRDefault="00553E39" w:rsidP="00E3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945"/>
        <w:gridCol w:w="939"/>
        <w:gridCol w:w="1575"/>
        <w:gridCol w:w="1501"/>
      </w:tblGrid>
      <w:tr w:rsidR="00553E39" w:rsidRPr="00074DF9" w:rsidTr="000C5228">
        <w:trPr>
          <w:trHeight w:val="180"/>
        </w:trPr>
        <w:tc>
          <w:tcPr>
            <w:tcW w:w="1123" w:type="dxa"/>
            <w:vMerge w:val="restart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vMerge w:val="restart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4015" w:type="dxa"/>
            <w:gridSpan w:val="3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3E39" w:rsidRPr="00074DF9" w:rsidTr="000C5228">
        <w:trPr>
          <w:trHeight w:val="180"/>
        </w:trPr>
        <w:tc>
          <w:tcPr>
            <w:tcW w:w="1123" w:type="dxa"/>
            <w:vMerge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5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00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53E39" w:rsidRPr="00074DF9" w:rsidTr="000C5228">
        <w:trPr>
          <w:trHeight w:val="161"/>
        </w:trPr>
        <w:tc>
          <w:tcPr>
            <w:tcW w:w="1123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</w:tcPr>
          <w:p w:rsidR="00553E39" w:rsidRPr="00074DF9" w:rsidRDefault="00DE1B81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игры на инструменте. Технические приёмы.</w:t>
            </w:r>
          </w:p>
        </w:tc>
        <w:tc>
          <w:tcPr>
            <w:tcW w:w="939" w:type="dxa"/>
          </w:tcPr>
          <w:p w:rsidR="00553E39" w:rsidRPr="00074DF9" w:rsidRDefault="00DE1B81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575" w:type="dxa"/>
          </w:tcPr>
          <w:p w:rsidR="00553E39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553E39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3E39" w:rsidRPr="00074DF9" w:rsidTr="000C5228">
        <w:trPr>
          <w:trHeight w:val="592"/>
        </w:trPr>
        <w:tc>
          <w:tcPr>
            <w:tcW w:w="1123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</w:tcPr>
          <w:p w:rsidR="00553E39" w:rsidRPr="00074DF9" w:rsidRDefault="00DE1B81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 начинающего гитариста</w:t>
            </w:r>
          </w:p>
        </w:tc>
        <w:tc>
          <w:tcPr>
            <w:tcW w:w="939" w:type="dxa"/>
          </w:tcPr>
          <w:p w:rsidR="00553E39" w:rsidRPr="00074DF9" w:rsidRDefault="00DE1B81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1575" w:type="dxa"/>
          </w:tcPr>
          <w:p w:rsidR="00553E39" w:rsidRPr="00074DF9" w:rsidRDefault="00553E39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553E39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E1B81" w:rsidRPr="00074DF9" w:rsidTr="000C5228">
        <w:trPr>
          <w:trHeight w:val="102"/>
        </w:trPr>
        <w:tc>
          <w:tcPr>
            <w:tcW w:w="1123" w:type="dxa"/>
          </w:tcPr>
          <w:p w:rsidR="00DE1B81" w:rsidRPr="00074DF9" w:rsidRDefault="00DE1B81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45" w:type="dxa"/>
          </w:tcPr>
          <w:p w:rsidR="00DE1B81" w:rsidRPr="00074DF9" w:rsidRDefault="00DE1B81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939" w:type="dxa"/>
          </w:tcPr>
          <w:p w:rsidR="00DE1B81" w:rsidRPr="00074DF9" w:rsidRDefault="00DE1B81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1575" w:type="dxa"/>
          </w:tcPr>
          <w:p w:rsidR="00DE1B81" w:rsidRPr="00074DF9" w:rsidRDefault="00DE1B81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E1B81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07F02" w:rsidRPr="00074DF9" w:rsidTr="000C5228">
        <w:trPr>
          <w:trHeight w:val="102"/>
        </w:trPr>
        <w:tc>
          <w:tcPr>
            <w:tcW w:w="1123" w:type="dxa"/>
          </w:tcPr>
          <w:p w:rsidR="00E07F02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E07F02" w:rsidRPr="00074DF9" w:rsidRDefault="00E07F02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</w:tcPr>
          <w:p w:rsidR="00E07F02" w:rsidRPr="00074DF9" w:rsidRDefault="00E07F02" w:rsidP="00DE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5" w:type="dxa"/>
          </w:tcPr>
          <w:p w:rsidR="00E07F02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E07F02" w:rsidRPr="00074DF9" w:rsidRDefault="00E07F02" w:rsidP="00553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1243A0" w:rsidRPr="00074DF9" w:rsidRDefault="001243A0" w:rsidP="00124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 xml:space="preserve">                            Результаты освоения учебного предмета</w:t>
      </w:r>
    </w:p>
    <w:tbl>
      <w:tblPr>
        <w:tblW w:w="888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6694"/>
      </w:tblGrid>
      <w:tr w:rsidR="001243A0" w:rsidRPr="00074DF9" w:rsidTr="000C5228">
        <w:trPr>
          <w:trHeight w:val="4357"/>
        </w:trPr>
        <w:tc>
          <w:tcPr>
            <w:tcW w:w="2194" w:type="dxa"/>
          </w:tcPr>
          <w:p w:rsidR="001243A0" w:rsidRPr="00074DF9" w:rsidRDefault="001243A0" w:rsidP="001243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694" w:type="dxa"/>
          </w:tcPr>
          <w:p w:rsidR="00A93312" w:rsidRPr="00074DF9" w:rsidRDefault="00A93312" w:rsidP="00E07F02">
            <w:pPr>
              <w:pStyle w:val="ac"/>
              <w:numPr>
                <w:ilvl w:val="0"/>
                <w:numId w:val="17"/>
              </w:numPr>
            </w:pPr>
            <w:r w:rsidRPr="00074DF9">
              <w:t xml:space="preserve">формирование элементарных знаний своих прав и    обязанностей как учащегося </w:t>
            </w:r>
          </w:p>
          <w:p w:rsidR="00A93312" w:rsidRPr="00074DF9" w:rsidRDefault="00A93312" w:rsidP="00E07F02">
            <w:pPr>
              <w:pStyle w:val="ac"/>
              <w:numPr>
                <w:ilvl w:val="0"/>
                <w:numId w:val="17"/>
              </w:numPr>
            </w:pPr>
            <w:r w:rsidRPr="00074DF9">
              <w:t>сознание юного гражданина (уважение к Отечеству, к труду других людей, знание символики страны)</w:t>
            </w:r>
          </w:p>
          <w:p w:rsidR="00A93312" w:rsidRPr="00074DF9" w:rsidRDefault="00A93312" w:rsidP="00E07F02">
            <w:pPr>
              <w:pStyle w:val="ac"/>
              <w:numPr>
                <w:ilvl w:val="0"/>
                <w:numId w:val="17"/>
              </w:numPr>
            </w:pPr>
            <w:r w:rsidRPr="00074DF9">
              <w:t>ответственное отношение к обучению, способность к осознанному выбору направления образования</w:t>
            </w:r>
          </w:p>
          <w:p w:rsidR="00A93312" w:rsidRPr="00074DF9" w:rsidRDefault="00A93312" w:rsidP="00E07F02">
            <w:pPr>
              <w:pStyle w:val="ac"/>
              <w:numPr>
                <w:ilvl w:val="0"/>
                <w:numId w:val="17"/>
              </w:numPr>
            </w:pPr>
            <w:r w:rsidRPr="00074DF9">
              <w:t xml:space="preserve">умения общаться со сверстниками и взрослыми: доброжелательность, уважение, сочувствие </w:t>
            </w:r>
          </w:p>
          <w:p w:rsidR="00A93312" w:rsidRPr="00074DF9" w:rsidRDefault="00A93312" w:rsidP="00E07F02">
            <w:pPr>
              <w:pStyle w:val="ac"/>
              <w:numPr>
                <w:ilvl w:val="0"/>
                <w:numId w:val="17"/>
              </w:numPr>
            </w:pPr>
            <w:r w:rsidRPr="00074DF9">
              <w:t>умение изложить свою мысль, обратиться за помощью, сформулировать вопрос, умение сотрудничать, умение слышать, понимать</w:t>
            </w:r>
          </w:p>
          <w:p w:rsidR="001243A0" w:rsidRPr="00074DF9" w:rsidRDefault="00A93312" w:rsidP="00E07F02">
            <w:pPr>
              <w:pStyle w:val="ac"/>
              <w:numPr>
                <w:ilvl w:val="0"/>
                <w:numId w:val="17"/>
              </w:numPr>
              <w:rPr>
                <w:b/>
              </w:rPr>
            </w:pPr>
            <w:r w:rsidRPr="00074DF9">
              <w:t>элементарные навыки трудовой деятельности, самообслуживания, умение соблюдать порядок на рабочем месте.</w:t>
            </w:r>
          </w:p>
        </w:tc>
      </w:tr>
      <w:tr w:rsidR="00AC634F" w:rsidRPr="00074DF9" w:rsidTr="000C5228">
        <w:trPr>
          <w:trHeight w:val="1551"/>
        </w:trPr>
        <w:tc>
          <w:tcPr>
            <w:tcW w:w="2194" w:type="dxa"/>
          </w:tcPr>
          <w:p w:rsidR="00AC634F" w:rsidRPr="00074DF9" w:rsidRDefault="00AC634F" w:rsidP="001243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D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C634F" w:rsidRPr="00074DF9" w:rsidRDefault="00AC634F" w:rsidP="001243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694" w:type="dxa"/>
          </w:tcPr>
          <w:p w:rsidR="00940560" w:rsidRPr="00074DF9" w:rsidRDefault="00940560" w:rsidP="00E07F02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учебной деятельности (знания порядок выполнений учебных заданий от инструкции до выполнения)</w:t>
            </w:r>
          </w:p>
          <w:p w:rsidR="00940560" w:rsidRPr="00074DF9" w:rsidRDefault="00940560" w:rsidP="00940560">
            <w:pPr>
              <w:pStyle w:val="ac"/>
              <w:numPr>
                <w:ilvl w:val="0"/>
                <w:numId w:val="14"/>
              </w:numPr>
            </w:pPr>
            <w:r w:rsidRPr="00074DF9">
              <w:t>мотивация на получение новых знаний</w:t>
            </w:r>
          </w:p>
          <w:p w:rsidR="00940560" w:rsidRPr="00074DF9" w:rsidRDefault="00940560" w:rsidP="00940560">
            <w:pPr>
              <w:pStyle w:val="ac"/>
              <w:numPr>
                <w:ilvl w:val="0"/>
                <w:numId w:val="14"/>
              </w:numPr>
            </w:pPr>
            <w:r w:rsidRPr="00074DF9">
              <w:t>умение самостоятельно определять цель своего обучения, ставить и формулировать задачи, планировать пути достижения целей</w:t>
            </w:r>
          </w:p>
          <w:p w:rsidR="00940560" w:rsidRPr="00074DF9" w:rsidRDefault="00940560" w:rsidP="00940560">
            <w:pPr>
              <w:pStyle w:val="ac"/>
              <w:numPr>
                <w:ilvl w:val="0"/>
                <w:numId w:val="14"/>
              </w:numPr>
            </w:pPr>
            <w:r w:rsidRPr="00074DF9">
              <w:t>умение держать в сознании учебную задачу, соотносить свои действия с планируемыми результатами, осуществлять контроль своей деятельности</w:t>
            </w:r>
          </w:p>
          <w:p w:rsidR="00940560" w:rsidRPr="00074DF9" w:rsidRDefault="00940560" w:rsidP="00940560">
            <w:pPr>
              <w:pStyle w:val="ac"/>
              <w:numPr>
                <w:ilvl w:val="0"/>
                <w:numId w:val="14"/>
              </w:numPr>
            </w:pPr>
            <w:r w:rsidRPr="00074DF9">
              <w:t>владение основами самооценки, умение устанавливать причинно-следственные связи, делать выводы</w:t>
            </w:r>
          </w:p>
          <w:p w:rsidR="00940560" w:rsidRPr="00074DF9" w:rsidRDefault="00940560" w:rsidP="00940560">
            <w:pPr>
              <w:pStyle w:val="ac"/>
              <w:numPr>
                <w:ilvl w:val="0"/>
                <w:numId w:val="14"/>
              </w:numPr>
            </w:pPr>
            <w:r w:rsidRPr="00074DF9">
              <w:t xml:space="preserve">умение организовать учебное сотрудничество с педагогом, сверстниками, работать индивидуально и в группе </w:t>
            </w:r>
          </w:p>
          <w:p w:rsidR="00AC634F" w:rsidRPr="00074DF9" w:rsidRDefault="00940560" w:rsidP="00E07F02">
            <w:pPr>
              <w:pStyle w:val="ac"/>
              <w:numPr>
                <w:ilvl w:val="0"/>
                <w:numId w:val="14"/>
              </w:numPr>
            </w:pPr>
            <w:r w:rsidRPr="00074DF9">
              <w:t>компетенции в области использования информационно-коммуникативных технологий</w:t>
            </w:r>
          </w:p>
        </w:tc>
      </w:tr>
      <w:tr w:rsidR="00E036A7" w:rsidRPr="00074DF9" w:rsidTr="000C5228">
        <w:trPr>
          <w:trHeight w:val="2402"/>
        </w:trPr>
        <w:tc>
          <w:tcPr>
            <w:tcW w:w="2194" w:type="dxa"/>
          </w:tcPr>
          <w:p w:rsidR="00E036A7" w:rsidRPr="00074DF9" w:rsidRDefault="00E036A7" w:rsidP="001243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036A7" w:rsidRPr="00074DF9" w:rsidRDefault="00E036A7" w:rsidP="001243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694" w:type="dxa"/>
          </w:tcPr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владение терминологией в рамках направленности программы,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владение основами нотной грамоты,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</w:t>
            </w:r>
            <w:proofErr w:type="gramStart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 название</w:t>
            </w:r>
            <w:proofErr w:type="gramEnd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нот, название октав, музыкальные размеры, мажор, минор, ключевые и </w:t>
            </w:r>
            <w:proofErr w:type="spellStart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неключевые</w:t>
            </w:r>
            <w:proofErr w:type="spellEnd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альтерации (диез, бемоль, бекар).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знание основы гармонии: тональности, интервалы, главные ступени лада, построение 4 видов трезвучий: увеличенного, </w:t>
            </w: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уменьшенного, мажорного и минорного, обращение трезвучий, обращение интервалов, таблицу интервалов в пределах октавы.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знание истории гитары и ее устройство;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знание и применение в практической деятельности способы настройки гитары;</w:t>
            </w:r>
          </w:p>
          <w:p w:rsidR="00940560" w:rsidRPr="00074DF9" w:rsidRDefault="00940560" w:rsidP="00940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  знание и применение в практической деятельности разных способов </w:t>
            </w:r>
            <w:proofErr w:type="spellStart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на гитаре (щипок, арпеджио, перебор, бой и т.п.);</w:t>
            </w:r>
          </w:p>
          <w:p w:rsidR="00E036A7" w:rsidRPr="00074DF9" w:rsidRDefault="00940560" w:rsidP="00E0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 знание базовых аккордов и способов их постановки;</w:t>
            </w:r>
          </w:p>
        </w:tc>
      </w:tr>
    </w:tbl>
    <w:p w:rsidR="001243A0" w:rsidRPr="00074DF9" w:rsidRDefault="00E140F2" w:rsidP="00124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 xml:space="preserve">  К концу учебного года учащиеся</w:t>
      </w:r>
      <w:r w:rsidR="00A93312" w:rsidRPr="00074DF9">
        <w:rPr>
          <w:rFonts w:ascii="Times New Roman" w:hAnsi="Times New Roman" w:cs="Times New Roman"/>
          <w:b/>
          <w:sz w:val="24"/>
          <w:szCs w:val="24"/>
        </w:rPr>
        <w:t xml:space="preserve"> должны знать:</w:t>
      </w:r>
    </w:p>
    <w:p w:rsidR="00743A91" w:rsidRPr="00074DF9" w:rsidRDefault="00E140F2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43A91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инструмента;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строение его ладов;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основы правильной посадки и постановки рук;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правила записи аккордов, их соотнесение с реальным звучанием инструмента;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общие аппликатурные закономерности, основ</w:t>
      </w:r>
      <w:r w:rsidR="00E140F2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способы </w:t>
      </w:r>
      <w:proofErr w:type="spellStart"/>
      <w:r w:rsidR="00E140F2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</w:p>
    <w:p w:rsidR="00E140F2" w:rsidRPr="00074DF9" w:rsidRDefault="00E140F2" w:rsidP="00E140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DF9">
        <w:rPr>
          <w:rFonts w:ascii="Times New Roman" w:hAnsi="Times New Roman" w:cs="Times New Roman"/>
          <w:b/>
          <w:sz w:val="24"/>
          <w:szCs w:val="24"/>
        </w:rPr>
        <w:t>К концу учебного года дети должны уметь: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ориентироваться в записи аккомпанемента песен;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различать характер музыки в пределах начальной подготовки;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играть осмысленно и выразительно простые песни;</w:t>
      </w:r>
    </w:p>
    <w:p w:rsidR="00743A91" w:rsidRPr="00074DF9" w:rsidRDefault="00743A91" w:rsidP="00743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владеть техническими и исполнительскими навыками, которые определены программой.</w:t>
      </w:r>
    </w:p>
    <w:p w:rsidR="009737FD" w:rsidRPr="00074DF9" w:rsidRDefault="009737FD" w:rsidP="009737FD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  <w:r w:rsidRPr="00074DF9">
        <w:rPr>
          <w:b/>
          <w:color w:val="111115"/>
          <w:bdr w:val="none" w:sz="0" w:space="0" w:color="auto" w:frame="1"/>
        </w:rPr>
        <w:t>Формы контроля</w:t>
      </w:r>
    </w:p>
    <w:p w:rsidR="009737FD" w:rsidRPr="00074DF9" w:rsidRDefault="009737FD" w:rsidP="009737FD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111115"/>
        </w:rPr>
      </w:pPr>
    </w:p>
    <w:p w:rsidR="009737FD" w:rsidRPr="00074DF9" w:rsidRDefault="009737FD" w:rsidP="009737F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074DF9">
        <w:rPr>
          <w:color w:val="111115"/>
          <w:bdr w:val="none" w:sz="0" w:space="0" w:color="auto" w:frame="1"/>
        </w:rPr>
        <w:t>-  текущий – осуществляется посредством наблюдения за деятельностью ребенка в процессе занятий;</w:t>
      </w:r>
    </w:p>
    <w:p w:rsidR="009737FD" w:rsidRPr="00074DF9" w:rsidRDefault="009737FD" w:rsidP="009737F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 w:rsidRPr="00074DF9">
        <w:rPr>
          <w:color w:val="111115"/>
          <w:bdr w:val="none" w:sz="0" w:space="0" w:color="auto" w:frame="1"/>
        </w:rPr>
        <w:t xml:space="preserve">- промежуточный – </w:t>
      </w:r>
      <w:r w:rsidRPr="00074DF9">
        <w:rPr>
          <w:color w:val="000000"/>
        </w:rPr>
        <w:t>исполнение репертуара в различных тональностях и ритмах.</w:t>
      </w:r>
    </w:p>
    <w:p w:rsidR="00A93312" w:rsidRPr="00074DF9" w:rsidRDefault="009737FD" w:rsidP="009737FD">
      <w:pPr>
        <w:pStyle w:val="ac"/>
        <w:shd w:val="clear" w:color="auto" w:fill="FFFFFF"/>
        <w:spacing w:before="0" w:beforeAutospacing="0" w:after="0" w:afterAutospacing="0"/>
        <w:rPr>
          <w:b/>
        </w:rPr>
      </w:pPr>
      <w:r w:rsidRPr="00074DF9">
        <w:rPr>
          <w:color w:val="111115"/>
          <w:bdr w:val="none" w:sz="0" w:space="0" w:color="auto" w:frame="1"/>
        </w:rPr>
        <w:t xml:space="preserve">- итоговый -    </w:t>
      </w:r>
      <w:r w:rsidRPr="00074DF9">
        <w:rPr>
          <w:color w:val="000000"/>
        </w:rPr>
        <w:t>вы</w:t>
      </w:r>
      <w:r w:rsidR="0002391E" w:rsidRPr="00074DF9">
        <w:rPr>
          <w:color w:val="000000"/>
        </w:rPr>
        <w:t>ступление на школьных мероприятиях</w:t>
      </w:r>
      <w:r w:rsidRPr="00074DF9">
        <w:rPr>
          <w:color w:val="000000"/>
        </w:rPr>
        <w:t>, торжественных и тематических линейках</w:t>
      </w:r>
      <w:r w:rsidR="0002391E" w:rsidRPr="00074DF9">
        <w:rPr>
          <w:color w:val="000000"/>
        </w:rPr>
        <w:t>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прогр</w:t>
      </w:r>
      <w:r w:rsidR="00EE4CCD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амме каждый воспитанник обязан 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музыкальный инструмент – гитару с нейлоновыми струнами.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при объяснении теории используется доска, на которой пишется оперативная информация или размещаются заранее подготовленные плакаты, материалы.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 использование на занятиях магнитофона или ПК для прослушивания музыкальных произведений в учебных целях, так же для просмотра концертов различных групп и исполнител</w:t>
      </w:r>
      <w:r w:rsidR="00A50FEC"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концертов следует использовать усиливающую звук аппаратуру, микрофоны. Возможно использование видеоряда (мультимедийный экран, проектов, ПК).</w:t>
      </w:r>
    </w:p>
    <w:p w:rsidR="0096315C" w:rsidRPr="00074DF9" w:rsidRDefault="0096315C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усвоения учащимися учебного материала используется система раздачи текстов песен, памяток с аккордами, другой информацией. </w:t>
      </w:r>
    </w:p>
    <w:p w:rsidR="00245F44" w:rsidRPr="00074DF9" w:rsidRDefault="00245F44" w:rsidP="003A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контроля/аттестации.</w:t>
      </w:r>
      <w:r w:rsidRPr="000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конкурсах, на школьных мероприятиях.</w:t>
      </w:r>
    </w:p>
    <w:p w:rsidR="0096315C" w:rsidRPr="00074DF9" w:rsidRDefault="0096315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074DF9" w:rsidRPr="00074DF9" w:rsidRDefault="00074DF9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Интернет-ресурсы.</w:t>
      </w:r>
    </w:p>
    <w:p w:rsidR="00743A91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/>
      <w:hyperlink r:id="rId10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https://pereborom.ru/uroki-igry-na-gitare/</w:t>
        </w:r>
      </w:hyperlink>
    </w:p>
    <w:p w:rsidR="00EC3C6B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https://mirgitar.com/kak-chitat-taby-dlya-gitary-rukovodstvo-novichkam.html</w:t>
        </w:r>
      </w:hyperlink>
    </w:p>
    <w:p w:rsidR="00EC3C6B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https://pereborom.ru/akkordy-dlya-nachinayushhih/</w:t>
        </w:r>
      </w:hyperlink>
    </w:p>
    <w:p w:rsidR="00EC3C6B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https://mirgitar.com/osnovnye-akkordy-dlya-nachinayushhih-gitaristov-foto-uprazhneniya-pesni.html</w:t>
        </w:r>
      </w:hyperlink>
    </w:p>
    <w:p w:rsidR="00EC3C6B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https://pereborom.ru/akkordy-v-tonalnosti/</w:t>
        </w:r>
      </w:hyperlink>
    </w:p>
    <w:p w:rsidR="00EC3C6B" w:rsidRPr="00074DF9" w:rsidRDefault="00934A4C" w:rsidP="0096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EC3C6B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https://akkordam.ru/samouchitel/akkordy-v-tonalnosti</w:t>
        </w:r>
      </w:hyperlink>
    </w:p>
    <w:p w:rsidR="00AA29D2" w:rsidRDefault="00934A4C" w:rsidP="00E07F02">
      <w:pPr>
        <w:spacing w:before="100" w:beforeAutospacing="1" w:after="100" w:afterAutospacing="1" w:line="240" w:lineRule="auto"/>
        <w:rPr>
          <w:rStyle w:val="ad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E07F02" w:rsidRPr="00074DF9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https://nagitaru.ru/category/bardovskie/</w:t>
        </w:r>
      </w:hyperlink>
      <w:bookmarkStart w:id="0" w:name="_GoBack"/>
      <w:bookmarkEnd w:id="0"/>
    </w:p>
    <w:p w:rsidR="00FB5221" w:rsidRPr="00FB5221" w:rsidRDefault="00FB5221">
      <w:pPr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B5221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Нормативно-правовая база:</w:t>
      </w:r>
    </w:p>
    <w:p w:rsidR="00FB5221" w:rsidRPr="00074DF9" w:rsidRDefault="00FB5221" w:rsidP="00FB522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Нормативные документы, в соответствии с которыми разработана рабочая программа: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Санитарные правила и нормы </w:t>
      </w:r>
      <w:r w:rsidRPr="00074D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4D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74D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74D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3685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074D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21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Pr="00074DF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proofErr w:type="gramStart"/>
      <w:r w:rsidRPr="00074DF9">
        <w:rPr>
          <w:rFonts w:ascii="Times New Roman" w:hAnsi="Times New Roman" w:cs="Times New Roman"/>
          <w:sz w:val="24"/>
          <w:szCs w:val="24"/>
        </w:rPr>
        <w:t>технологий  при</w:t>
      </w:r>
      <w:proofErr w:type="gramEnd"/>
      <w:r w:rsidRPr="00074DF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программ»;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№214-п;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074DF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74DF9">
        <w:rPr>
          <w:rFonts w:ascii="Times New Roman" w:hAnsi="Times New Roman" w:cs="Times New Roman"/>
          <w:sz w:val="24"/>
          <w:szCs w:val="24"/>
        </w:rPr>
        <w:t xml:space="preserve"> программы);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>- Устав МОУ «СОШ» с. Нившера;</w:t>
      </w:r>
    </w:p>
    <w:p w:rsidR="00FB5221" w:rsidRPr="00074DF9" w:rsidRDefault="00FB5221" w:rsidP="00FB5221">
      <w:pPr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074DF9">
        <w:rPr>
          <w:rFonts w:ascii="Times New Roman" w:hAnsi="Times New Roman" w:cs="Times New Roman"/>
          <w:sz w:val="24"/>
          <w:szCs w:val="24"/>
        </w:rPr>
        <w:t>осуществление  деятельности</w:t>
      </w:r>
      <w:proofErr w:type="gramEnd"/>
      <w:r w:rsidRPr="00074DF9">
        <w:rPr>
          <w:rFonts w:ascii="Times New Roman" w:hAnsi="Times New Roman" w:cs="Times New Roman"/>
          <w:sz w:val="24"/>
          <w:szCs w:val="24"/>
        </w:rPr>
        <w:t xml:space="preserve"> МОУ «СОШ» с. Нившера;</w:t>
      </w:r>
    </w:p>
    <w:p w:rsidR="00AE4FA9" w:rsidRDefault="00AE4FA9">
      <w:pPr>
        <w:rPr>
          <w:rStyle w:val="ad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d"/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E4FA9" w:rsidRDefault="00AE4FA9" w:rsidP="00AE4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E4FA9" w:rsidRPr="00074DF9" w:rsidRDefault="00AE4FA9" w:rsidP="00AE4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0"/>
        <w:gridCol w:w="1401"/>
        <w:gridCol w:w="4243"/>
        <w:gridCol w:w="808"/>
        <w:gridCol w:w="948"/>
        <w:gridCol w:w="1189"/>
      </w:tblGrid>
      <w:tr w:rsidR="00AE4FA9" w:rsidRPr="00074DF9" w:rsidTr="00AE4FA9">
        <w:trPr>
          <w:trHeight w:val="394"/>
        </w:trPr>
        <w:tc>
          <w:tcPr>
            <w:tcW w:w="500" w:type="dxa"/>
            <w:vMerge w:val="restart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01" w:type="dxa"/>
            <w:vMerge w:val="restart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4243" w:type="dxa"/>
            <w:vMerge w:val="restart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Тема занятия</w:t>
            </w:r>
          </w:p>
        </w:tc>
        <w:tc>
          <w:tcPr>
            <w:tcW w:w="2945" w:type="dxa"/>
            <w:gridSpan w:val="3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4FA9" w:rsidRPr="00074DF9" w:rsidTr="00AE4FA9">
        <w:trPr>
          <w:trHeight w:val="439"/>
        </w:trPr>
        <w:tc>
          <w:tcPr>
            <w:tcW w:w="500" w:type="dxa"/>
            <w:vMerge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инструментом. Название частей гитары.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828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и постановка правой руки. Организация целесообразных игровых движений.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Аппликатурные движения.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приёма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тирандо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 (чередование пальцев правой руки на одной струне).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Игра большим пальцем правой руки по открытым басовым струнам.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Постановка левой руки. Позиция.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Первоначальное освоение более низких позиций (1-4).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828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Игра большим пальцем правой руки с привлечением левой руки в средних позициях (5-7).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Освоение основных видов арпеджио на открытых струнах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Ознакомление с буквенно-цифровыми обозначениями аккордов.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Качество звучания и ритм.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Ознакомление с настройкой инструмента.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аккордов –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Переход к игре по двум струнам путём чередования пальцев.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88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качеством исполнения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тирандо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29.12.21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Перебор на ритм 3.4 по открытым струнам.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Разучивание песни на 3.4 перебором.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Разучивание боя на 2.4 правой рукой.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аккордов –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 с боем 2.4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Разучивание перебора на 4.4.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Разучивание боя на 4.4.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Соединение аккордов с боем на 4.4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Исполнение боя на 2.4. и 4.4. ансамблем.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«Перепёлка» приёмом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тириндо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Исполнение песен на одной струне. Соло.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аккордов </w:t>
            </w:r>
            <w:r w:rsidRPr="0007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гармонического круга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Ам-Дм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Соединение перебора и боя на 3.4 правой рукой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Соединение перебора и боя на 2.4 правой рукой.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41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боя на 3.4 и 2.4 разными способами с </w:t>
            </w:r>
            <w:proofErr w:type="spellStart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подцепом</w:t>
            </w:r>
            <w:proofErr w:type="spellEnd"/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559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Изучение гармонического оборота в Ми миноре.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Разучивание песни «Изгиб…»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70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Работа по партиям в ансамбле.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FA9" w:rsidRPr="00074DF9" w:rsidTr="00AE4FA9">
        <w:trPr>
          <w:trHeight w:val="288"/>
        </w:trPr>
        <w:tc>
          <w:tcPr>
            <w:tcW w:w="500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</w:tcPr>
          <w:p w:rsidR="00AE4FA9" w:rsidRPr="00074DF9" w:rsidRDefault="00AE4FA9" w:rsidP="00D2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4243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hAnsi="Times New Roman" w:cs="Times New Roman"/>
                <w:sz w:val="24"/>
                <w:szCs w:val="24"/>
              </w:rPr>
              <w:t>Исполнение репертуара соло и ансамблем.</w:t>
            </w:r>
          </w:p>
        </w:tc>
        <w:tc>
          <w:tcPr>
            <w:tcW w:w="80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AE4FA9" w:rsidRPr="00074DF9" w:rsidRDefault="00AE4FA9" w:rsidP="00D20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4FA9" w:rsidRDefault="00AE4FA9" w:rsidP="00AE4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AE4FA9" w:rsidRDefault="00705AF9" w:rsidP="00E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95"/>
        <w:gridCol w:w="1252"/>
        <w:gridCol w:w="1121"/>
        <w:gridCol w:w="1255"/>
        <w:gridCol w:w="1222"/>
      </w:tblGrid>
      <w:tr w:rsidR="007430B0" w:rsidTr="00C91DEB">
        <w:trPr>
          <w:trHeight w:val="92"/>
        </w:trPr>
        <w:tc>
          <w:tcPr>
            <w:tcW w:w="4644" w:type="dxa"/>
            <w:vMerge w:val="restart"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игры на гитаре</w:t>
            </w:r>
          </w:p>
        </w:tc>
        <w:tc>
          <w:tcPr>
            <w:tcW w:w="4927" w:type="dxa"/>
            <w:gridSpan w:val="4"/>
          </w:tcPr>
          <w:p w:rsidR="007430B0" w:rsidRDefault="007430B0" w:rsidP="007430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430B0" w:rsidTr="00C91DEB">
        <w:trPr>
          <w:trHeight w:val="92"/>
        </w:trPr>
        <w:tc>
          <w:tcPr>
            <w:tcW w:w="4644" w:type="dxa"/>
            <w:vMerge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1134" w:type="dxa"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1 вид боя</w:t>
            </w:r>
          </w:p>
        </w:tc>
        <w:tc>
          <w:tcPr>
            <w:tcW w:w="1276" w:type="dxa"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2 вида боя</w:t>
            </w:r>
          </w:p>
        </w:tc>
        <w:tc>
          <w:tcPr>
            <w:tcW w:w="1241" w:type="dxa"/>
          </w:tcPr>
          <w:p w:rsid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3 вида боя</w:t>
            </w:r>
          </w:p>
        </w:tc>
      </w:tr>
      <w:tr w:rsidR="007430B0" w:rsidTr="00C91DEB">
        <w:trPr>
          <w:trHeight w:val="92"/>
        </w:trPr>
        <w:tc>
          <w:tcPr>
            <w:tcW w:w="4644" w:type="dxa"/>
          </w:tcPr>
          <w:p w:rsidR="007430B0" w:rsidRP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боем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(2/4, ¾, 4/4)</w:t>
            </w:r>
          </w:p>
        </w:tc>
        <w:tc>
          <w:tcPr>
            <w:tcW w:w="1276" w:type="dxa"/>
          </w:tcPr>
          <w:p w:rsidR="007430B0" w:rsidRP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430B0" w:rsidRP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30B0" w:rsidRP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7430B0" w:rsidRPr="007430B0" w:rsidRDefault="007430B0" w:rsidP="00E07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0B0" w:rsidTr="00C91DEB">
        <w:trPr>
          <w:trHeight w:val="92"/>
        </w:trPr>
        <w:tc>
          <w:tcPr>
            <w:tcW w:w="4644" w:type="dxa"/>
          </w:tcPr>
          <w:p w:rsidR="007430B0" w:rsidRPr="007430B0" w:rsidRDefault="007430B0" w:rsidP="0074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переборами (2/4, ¾, 4/4)</w:t>
            </w:r>
          </w:p>
        </w:tc>
        <w:tc>
          <w:tcPr>
            <w:tcW w:w="1276" w:type="dxa"/>
          </w:tcPr>
          <w:p w:rsidR="007430B0" w:rsidRPr="007430B0" w:rsidRDefault="007430B0" w:rsidP="0074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430B0" w:rsidRPr="007430B0" w:rsidRDefault="007430B0" w:rsidP="0074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30B0" w:rsidRPr="007430B0" w:rsidRDefault="007430B0" w:rsidP="0074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7430B0" w:rsidRPr="007430B0" w:rsidRDefault="007430B0" w:rsidP="00743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DEB" w:rsidTr="00C91DEB">
        <w:trPr>
          <w:trHeight w:val="92"/>
        </w:trPr>
        <w:tc>
          <w:tcPr>
            <w:tcW w:w="4644" w:type="dxa"/>
          </w:tcPr>
          <w:p w:rsidR="00C91DEB" w:rsidRDefault="00C91DEB" w:rsidP="00C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гармонического оборота (малого, большого, с альтерацией)</w:t>
            </w:r>
          </w:p>
        </w:tc>
        <w:tc>
          <w:tcPr>
            <w:tcW w:w="1276" w:type="dxa"/>
          </w:tcPr>
          <w:p w:rsidR="00C91DEB" w:rsidRPr="007430B0" w:rsidRDefault="00C91DEB" w:rsidP="00C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1DEB" w:rsidRPr="007430B0" w:rsidRDefault="00C91DEB" w:rsidP="00C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1DEB" w:rsidRPr="007430B0" w:rsidRDefault="00C91DEB" w:rsidP="00C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C91DEB" w:rsidRPr="007430B0" w:rsidRDefault="00C91DEB" w:rsidP="00C91D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5AF9" w:rsidRDefault="00705AF9" w:rsidP="00E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98"/>
        <w:gridCol w:w="4347"/>
      </w:tblGrid>
      <w:tr w:rsidR="00C91DEB" w:rsidRPr="00913312" w:rsidTr="00D20983">
        <w:tc>
          <w:tcPr>
            <w:tcW w:w="2674" w:type="pct"/>
          </w:tcPr>
          <w:p w:rsidR="00C91DEB" w:rsidRPr="00913312" w:rsidRDefault="00C91DEB" w:rsidP="00D20983">
            <w:pPr>
              <w:pStyle w:val="a3"/>
              <w:ind w:left="0"/>
              <w:jc w:val="center"/>
              <w:rPr>
                <w:b/>
                <w:bCs/>
              </w:rPr>
            </w:pPr>
            <w:bookmarkStart w:id="1" w:name="_Hlk69350157"/>
            <w:r w:rsidRPr="00913312">
              <w:rPr>
                <w:b/>
                <w:bCs/>
              </w:rPr>
              <w:t>Количество баллов</w:t>
            </w:r>
          </w:p>
        </w:tc>
        <w:tc>
          <w:tcPr>
            <w:tcW w:w="2326" w:type="pct"/>
          </w:tcPr>
          <w:p w:rsidR="00C91DEB" w:rsidRPr="00913312" w:rsidRDefault="00C91DEB" w:rsidP="00D20983">
            <w:pPr>
              <w:pStyle w:val="a3"/>
              <w:ind w:left="0"/>
              <w:jc w:val="center"/>
              <w:rPr>
                <w:b/>
                <w:bCs/>
              </w:rPr>
            </w:pPr>
            <w:r w:rsidRPr="00913312">
              <w:rPr>
                <w:b/>
                <w:bCs/>
              </w:rPr>
              <w:t>Уровень</w:t>
            </w:r>
          </w:p>
        </w:tc>
      </w:tr>
      <w:tr w:rsidR="00C91DEB" w:rsidRPr="00913312" w:rsidTr="00D20983">
        <w:tc>
          <w:tcPr>
            <w:tcW w:w="2674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7-9</w:t>
            </w:r>
            <w:r>
              <w:t xml:space="preserve"> (80-100%)</w:t>
            </w:r>
          </w:p>
        </w:tc>
        <w:tc>
          <w:tcPr>
            <w:tcW w:w="2326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Высокий уровень</w:t>
            </w:r>
          </w:p>
        </w:tc>
      </w:tr>
      <w:tr w:rsidR="00C91DEB" w:rsidRPr="00913312" w:rsidTr="00D20983">
        <w:tc>
          <w:tcPr>
            <w:tcW w:w="2674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4-6</w:t>
            </w:r>
            <w:r>
              <w:t xml:space="preserve"> (50-79%)</w:t>
            </w:r>
          </w:p>
        </w:tc>
        <w:tc>
          <w:tcPr>
            <w:tcW w:w="2326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Средний уровень</w:t>
            </w:r>
          </w:p>
        </w:tc>
      </w:tr>
      <w:tr w:rsidR="00C91DEB" w:rsidRPr="00913312" w:rsidTr="00D20983">
        <w:tc>
          <w:tcPr>
            <w:tcW w:w="2674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Меньшее 4</w:t>
            </w:r>
            <w:r>
              <w:t xml:space="preserve"> (меньше 50%)</w:t>
            </w:r>
          </w:p>
        </w:tc>
        <w:tc>
          <w:tcPr>
            <w:tcW w:w="2326" w:type="pct"/>
          </w:tcPr>
          <w:p w:rsidR="00C91DEB" w:rsidRPr="00913312" w:rsidRDefault="00C91DEB" w:rsidP="00D20983">
            <w:pPr>
              <w:pStyle w:val="a3"/>
              <w:ind w:left="0"/>
              <w:jc w:val="center"/>
            </w:pPr>
            <w:r w:rsidRPr="00913312">
              <w:t>Низкий уровень</w:t>
            </w:r>
          </w:p>
        </w:tc>
      </w:tr>
      <w:bookmarkEnd w:id="1"/>
    </w:tbl>
    <w:p w:rsidR="00C91DEB" w:rsidRPr="00074DF9" w:rsidRDefault="00C91DEB" w:rsidP="00E0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1DEB" w:rsidRPr="00074DF9" w:rsidSect="00DC1C93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4C" w:rsidRDefault="00934A4C" w:rsidP="00DC1C93">
      <w:pPr>
        <w:spacing w:after="0" w:line="240" w:lineRule="auto"/>
      </w:pPr>
      <w:r>
        <w:separator/>
      </w:r>
    </w:p>
  </w:endnote>
  <w:endnote w:type="continuationSeparator" w:id="0">
    <w:p w:rsidR="00934A4C" w:rsidRDefault="00934A4C" w:rsidP="00DC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93" w:rsidRDefault="00DC1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4C" w:rsidRDefault="00934A4C" w:rsidP="00DC1C93">
      <w:pPr>
        <w:spacing w:after="0" w:line="240" w:lineRule="auto"/>
      </w:pPr>
      <w:r>
        <w:separator/>
      </w:r>
    </w:p>
  </w:footnote>
  <w:footnote w:type="continuationSeparator" w:id="0">
    <w:p w:rsidR="00934A4C" w:rsidRDefault="00934A4C" w:rsidP="00DC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8BA"/>
    <w:multiLevelType w:val="multilevel"/>
    <w:tmpl w:val="201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887FB8"/>
    <w:multiLevelType w:val="multilevel"/>
    <w:tmpl w:val="F64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53EB"/>
    <w:multiLevelType w:val="hybridMultilevel"/>
    <w:tmpl w:val="2B8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52F"/>
    <w:multiLevelType w:val="multilevel"/>
    <w:tmpl w:val="D93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F119D"/>
    <w:multiLevelType w:val="multilevel"/>
    <w:tmpl w:val="C96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95669"/>
    <w:multiLevelType w:val="multilevel"/>
    <w:tmpl w:val="921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95DC2"/>
    <w:multiLevelType w:val="multilevel"/>
    <w:tmpl w:val="680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80EF3"/>
    <w:multiLevelType w:val="multilevel"/>
    <w:tmpl w:val="69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96B0D"/>
    <w:multiLevelType w:val="multilevel"/>
    <w:tmpl w:val="5E9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A35D2"/>
    <w:multiLevelType w:val="hybridMultilevel"/>
    <w:tmpl w:val="E0B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DF2"/>
    <w:multiLevelType w:val="hybridMultilevel"/>
    <w:tmpl w:val="2A3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E450A"/>
    <w:multiLevelType w:val="multilevel"/>
    <w:tmpl w:val="C0B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331D2"/>
    <w:multiLevelType w:val="multilevel"/>
    <w:tmpl w:val="27D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E6EA6"/>
    <w:multiLevelType w:val="multilevel"/>
    <w:tmpl w:val="3F20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95299"/>
    <w:multiLevelType w:val="multilevel"/>
    <w:tmpl w:val="E18C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F646A"/>
    <w:multiLevelType w:val="multilevel"/>
    <w:tmpl w:val="08E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1AB5"/>
    <w:multiLevelType w:val="multilevel"/>
    <w:tmpl w:val="93F4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5C"/>
    <w:rsid w:val="0002391E"/>
    <w:rsid w:val="00074DF9"/>
    <w:rsid w:val="000A0B61"/>
    <w:rsid w:val="000C5228"/>
    <w:rsid w:val="000E6CB2"/>
    <w:rsid w:val="001243A0"/>
    <w:rsid w:val="0014763A"/>
    <w:rsid w:val="0016457A"/>
    <w:rsid w:val="001E6448"/>
    <w:rsid w:val="00245F44"/>
    <w:rsid w:val="00265643"/>
    <w:rsid w:val="0028400B"/>
    <w:rsid w:val="00316B70"/>
    <w:rsid w:val="0038140B"/>
    <w:rsid w:val="00390A62"/>
    <w:rsid w:val="003A4BA3"/>
    <w:rsid w:val="0041772D"/>
    <w:rsid w:val="00421F2F"/>
    <w:rsid w:val="00423AAD"/>
    <w:rsid w:val="00455F1D"/>
    <w:rsid w:val="004F5F20"/>
    <w:rsid w:val="00507D7A"/>
    <w:rsid w:val="00535CE3"/>
    <w:rsid w:val="00553E39"/>
    <w:rsid w:val="00580B44"/>
    <w:rsid w:val="00705AF9"/>
    <w:rsid w:val="00715AD1"/>
    <w:rsid w:val="00716D98"/>
    <w:rsid w:val="007430B0"/>
    <w:rsid w:val="00743A91"/>
    <w:rsid w:val="007A7D7D"/>
    <w:rsid w:val="007F0BDE"/>
    <w:rsid w:val="008856E4"/>
    <w:rsid w:val="008B7B68"/>
    <w:rsid w:val="008F0B85"/>
    <w:rsid w:val="00934A4C"/>
    <w:rsid w:val="00940560"/>
    <w:rsid w:val="00944BA8"/>
    <w:rsid w:val="00952388"/>
    <w:rsid w:val="0096315C"/>
    <w:rsid w:val="009737FD"/>
    <w:rsid w:val="00A116CF"/>
    <w:rsid w:val="00A50FEC"/>
    <w:rsid w:val="00A93312"/>
    <w:rsid w:val="00AA29D2"/>
    <w:rsid w:val="00AA6583"/>
    <w:rsid w:val="00AB4C62"/>
    <w:rsid w:val="00AC634F"/>
    <w:rsid w:val="00AE4FA9"/>
    <w:rsid w:val="00B17341"/>
    <w:rsid w:val="00B93484"/>
    <w:rsid w:val="00BA75C2"/>
    <w:rsid w:val="00C35ADA"/>
    <w:rsid w:val="00C50498"/>
    <w:rsid w:val="00C6153A"/>
    <w:rsid w:val="00C8383B"/>
    <w:rsid w:val="00C846F8"/>
    <w:rsid w:val="00C91DEB"/>
    <w:rsid w:val="00CA2F1F"/>
    <w:rsid w:val="00DC1C93"/>
    <w:rsid w:val="00DC35D3"/>
    <w:rsid w:val="00DE1B81"/>
    <w:rsid w:val="00E036A7"/>
    <w:rsid w:val="00E07F02"/>
    <w:rsid w:val="00E140F2"/>
    <w:rsid w:val="00E35C62"/>
    <w:rsid w:val="00E50953"/>
    <w:rsid w:val="00E62171"/>
    <w:rsid w:val="00E733FB"/>
    <w:rsid w:val="00EA7E71"/>
    <w:rsid w:val="00EC3C6B"/>
    <w:rsid w:val="00EE4CCD"/>
    <w:rsid w:val="00F04639"/>
    <w:rsid w:val="00F27B0F"/>
    <w:rsid w:val="00FB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8029-324C-4A36-9789-B850E1B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C93"/>
  </w:style>
  <w:style w:type="paragraph" w:styleId="a6">
    <w:name w:val="footer"/>
    <w:basedOn w:val="a"/>
    <w:link w:val="a7"/>
    <w:uiPriority w:val="99"/>
    <w:unhideWhenUsed/>
    <w:rsid w:val="00DC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C93"/>
  </w:style>
  <w:style w:type="paragraph" w:styleId="a8">
    <w:name w:val="No Spacing"/>
    <w:uiPriority w:val="1"/>
    <w:qFormat/>
    <w:rsid w:val="001645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B4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4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A91"/>
  </w:style>
  <w:style w:type="character" w:customStyle="1" w:styleId="c17">
    <w:name w:val="c17"/>
    <w:basedOn w:val="a0"/>
    <w:rsid w:val="00743A91"/>
  </w:style>
  <w:style w:type="character" w:customStyle="1" w:styleId="c14">
    <w:name w:val="c14"/>
    <w:basedOn w:val="a0"/>
    <w:rsid w:val="00743A91"/>
  </w:style>
  <w:style w:type="character" w:styleId="ad">
    <w:name w:val="Hyperlink"/>
    <w:basedOn w:val="a0"/>
    <w:uiPriority w:val="99"/>
    <w:unhideWhenUsed/>
    <w:rsid w:val="0074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rgitar.com/osnovnye-akkordy-dlya-nachinayushhih-gitaristov-foto-uprazhneniya-pesn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eborom.ru/akkordy-dlya-nachinayushhi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gitaru.ru/category/bardovsk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gitar.com/kak-chitat-taby-dlya-gitary-rukovodstvo-novichk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kordam.ru/samouchitel/akkordy-v-tonalnosti" TargetMode="External"/><Relationship Id="rId10" Type="http://schemas.openxmlformats.org/officeDocument/2006/relationships/hyperlink" Target="https://pereborom.ru/uroki-igry-na-gita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kkordam.ru/samouchitel" TargetMode="External"/><Relationship Id="rId14" Type="http://schemas.openxmlformats.org/officeDocument/2006/relationships/hyperlink" Target="https://pereborom.ru/akkordy-v-ton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0E8C-BDB5-42F7-AB54-57F2BB82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Учетная запись Майкрософт</cp:lastModifiedBy>
  <cp:revision>4</cp:revision>
  <cp:lastPrinted>2021-01-26T09:25:00Z</cp:lastPrinted>
  <dcterms:created xsi:type="dcterms:W3CDTF">2021-08-02T14:01:00Z</dcterms:created>
  <dcterms:modified xsi:type="dcterms:W3CDTF">2023-09-15T12:00:00Z</dcterms:modified>
</cp:coreProperties>
</file>